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A77" w:rsidRDefault="00365AFC" w:rsidP="00365AFC">
      <w:pPr>
        <w:shd w:val="clear" w:color="auto" w:fill="FFFFFF"/>
        <w:spacing w:after="0" w:line="240" w:lineRule="auto"/>
        <w:ind w:firstLine="227"/>
        <w:jc w:val="center"/>
        <w:rPr>
          <w:lang w:val="ru-RU"/>
        </w:rPr>
      </w:pPr>
      <w:bookmarkStart w:id="0" w:name="block-39782023"/>
      <w:r>
        <w:rPr>
          <w:noProof/>
        </w:rPr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F8" w:rsidRPr="006A0E17" w:rsidRDefault="00F22BF8">
      <w:pPr>
        <w:spacing w:after="0"/>
        <w:ind w:left="120"/>
        <w:jc w:val="center"/>
        <w:rPr>
          <w:lang w:val="ru-RU"/>
        </w:rPr>
      </w:pPr>
    </w:p>
    <w:p w:rsidR="00F22BF8" w:rsidRPr="006A0E17" w:rsidRDefault="00F22BF8">
      <w:pPr>
        <w:spacing w:after="0"/>
        <w:ind w:left="120"/>
        <w:rPr>
          <w:lang w:val="ru-RU"/>
        </w:rPr>
      </w:pPr>
    </w:p>
    <w:p w:rsidR="00365AFC" w:rsidRDefault="00365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9782029"/>
      <w:bookmarkEnd w:id="0"/>
    </w:p>
    <w:p w:rsidR="00365AFC" w:rsidRDefault="00365AFC" w:rsidP="00365AFC">
      <w:pPr>
        <w:tabs>
          <w:tab w:val="left" w:pos="426"/>
          <w:tab w:val="left" w:pos="851"/>
        </w:tabs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F22BF8" w:rsidRPr="00365AFC" w:rsidRDefault="00056FC1" w:rsidP="00365AF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0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22BF8" w:rsidRPr="00365AFC" w:rsidRDefault="00056FC1" w:rsidP="00365AF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22BF8" w:rsidRPr="00365AFC" w:rsidRDefault="00056FC1" w:rsidP="00365AF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22BF8" w:rsidRPr="00365AFC" w:rsidRDefault="00056FC1" w:rsidP="00365AF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line="240" w:lineRule="auto"/>
        <w:rPr>
          <w:sz w:val="24"/>
          <w:szCs w:val="24"/>
          <w:lang w:val="ru-RU"/>
        </w:rPr>
        <w:sectPr w:rsidR="00F22BF8" w:rsidRPr="00365AFC" w:rsidSect="00365AFC">
          <w:pgSz w:w="11906" w:h="16383"/>
          <w:pgMar w:top="709" w:right="850" w:bottom="1134" w:left="851" w:header="720" w:footer="720" w:gutter="0"/>
          <w:cols w:space="720"/>
        </w:sect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block-39782027"/>
      <w:bookmarkEnd w:id="1"/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ариев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Маурьев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Гуптов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варны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Шихуанди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Тиринф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Клисфена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Платеях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Микале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Итоги греко-персидских войн.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Гракхов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65AFC"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Хлодвиг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Усиление королевской власти. Салическая правда. Принятие франками христианства.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365AFC">
        <w:rPr>
          <w:rFonts w:ascii="Times New Roman" w:hAnsi="Times New Roman"/>
          <w:color w:val="000000"/>
          <w:sz w:val="24"/>
          <w:szCs w:val="24"/>
        </w:rPr>
        <w:t>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ромеев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65AFC">
        <w:rPr>
          <w:rFonts w:ascii="Times New Roman" w:hAnsi="Times New Roman"/>
          <w:color w:val="000000"/>
          <w:sz w:val="24"/>
          <w:szCs w:val="24"/>
        </w:rPr>
        <w:t>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65AFC">
        <w:rPr>
          <w:rFonts w:ascii="Times New Roman" w:hAnsi="Times New Roman"/>
          <w:color w:val="000000"/>
          <w:sz w:val="24"/>
          <w:szCs w:val="24"/>
        </w:rPr>
        <w:t>XIV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65AFC">
        <w:rPr>
          <w:rFonts w:ascii="Times New Roman" w:hAnsi="Times New Roman"/>
          <w:color w:val="000000"/>
          <w:sz w:val="24"/>
          <w:szCs w:val="24"/>
        </w:rPr>
        <w:t>XII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365AFC">
        <w:rPr>
          <w:rFonts w:ascii="Times New Roman" w:hAnsi="Times New Roman"/>
          <w:color w:val="000000"/>
          <w:sz w:val="24"/>
          <w:szCs w:val="24"/>
        </w:rPr>
        <w:t>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Византийская империя и славянские государства в Х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65AFC">
        <w:rPr>
          <w:rFonts w:ascii="Times New Roman" w:hAnsi="Times New Roman"/>
          <w:color w:val="000000"/>
          <w:sz w:val="24"/>
          <w:szCs w:val="24"/>
        </w:rPr>
        <w:t>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балты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угры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Булгария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Принятие христианства и его значение. Византийское наследие на Руси.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65AFC">
        <w:rPr>
          <w:rFonts w:ascii="Times New Roman" w:hAnsi="Times New Roman"/>
          <w:color w:val="000000"/>
          <w:sz w:val="24"/>
          <w:szCs w:val="24"/>
        </w:rPr>
        <w:t>XIII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65AFC">
        <w:rPr>
          <w:rFonts w:ascii="Times New Roman" w:hAnsi="Times New Roman"/>
          <w:color w:val="000000"/>
          <w:sz w:val="24"/>
          <w:szCs w:val="24"/>
        </w:rPr>
        <w:t>XIV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Каффа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Епифаний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1494 г. Открытие Васко да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Гамой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65AFC">
        <w:rPr>
          <w:rFonts w:ascii="Times New Roman" w:hAnsi="Times New Roman"/>
          <w:color w:val="000000"/>
          <w:sz w:val="24"/>
          <w:szCs w:val="24"/>
        </w:rPr>
        <w:t>XV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Испания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Нацио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нально</w:t>
      </w:r>
      <w:proofErr w:type="spellEnd"/>
      <w:proofErr w:type="gram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65AFC">
        <w:rPr>
          <w:rFonts w:ascii="Times New Roman" w:hAnsi="Times New Roman"/>
          <w:color w:val="000000"/>
          <w:sz w:val="24"/>
          <w:szCs w:val="24"/>
        </w:rPr>
        <w:t>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65AFC">
        <w:rPr>
          <w:rFonts w:ascii="Times New Roman" w:hAnsi="Times New Roman"/>
          <w:color w:val="000000"/>
          <w:sz w:val="24"/>
          <w:szCs w:val="24"/>
        </w:rPr>
        <w:t>XIII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65AFC">
        <w:rPr>
          <w:rFonts w:ascii="Times New Roman" w:hAnsi="Times New Roman"/>
          <w:color w:val="000000"/>
          <w:sz w:val="24"/>
          <w:szCs w:val="24"/>
        </w:rPr>
        <w:t>XIV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65AFC">
        <w:rPr>
          <w:rFonts w:ascii="Times New Roman" w:hAnsi="Times New Roman"/>
          <w:color w:val="000000"/>
          <w:sz w:val="24"/>
          <w:szCs w:val="24"/>
        </w:rPr>
        <w:t>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365AFC">
        <w:rPr>
          <w:rFonts w:ascii="Times New Roman" w:hAnsi="Times New Roman"/>
          <w:color w:val="000000"/>
          <w:sz w:val="24"/>
          <w:szCs w:val="24"/>
        </w:rPr>
        <w:t>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Д. Милославского: итоги его деятельности. Патриарх Никон, его конфликт с царской властью. Раскол в Церкви. Протопоп Аввакум,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Солари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Алевиз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Фрязин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Петрок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живопись.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Гизеля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Луддизм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монархия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Терезии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Иосифа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; Селим</w:t>
      </w:r>
      <w:proofErr w:type="gram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Прутский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Гренгам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Волын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ского</w:t>
      </w:r>
      <w:proofErr w:type="spellEnd"/>
      <w:proofErr w:type="gram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жуза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Гарелины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Прохоровы, Демидовы и др.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Свенская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бла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городных</w:t>
      </w:r>
      <w:proofErr w:type="spellEnd"/>
      <w:proofErr w:type="gram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индустриального общества в первой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Кавур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Тилак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, М.К. Ганди.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Закавказье. Север, Сибирь, Дальний Восток. Средняя Азия. Миссии Русской православной церкви и ее знаменитые миссионеры.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65AFC">
        <w:rPr>
          <w:rFonts w:ascii="Times New Roman" w:hAnsi="Times New Roman"/>
          <w:color w:val="000000"/>
          <w:sz w:val="24"/>
          <w:szCs w:val="24"/>
        </w:rPr>
        <w:t>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65AFC">
        <w:rPr>
          <w:rFonts w:ascii="Times New Roman" w:hAnsi="Times New Roman"/>
          <w:color w:val="000000"/>
          <w:sz w:val="24"/>
          <w:szCs w:val="24"/>
        </w:rPr>
        <w:t>IV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Введение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365AFC">
        <w:rPr>
          <w:rFonts w:ascii="Times New Roman" w:hAnsi="Times New Roman"/>
          <w:color w:val="000000"/>
          <w:sz w:val="24"/>
          <w:szCs w:val="24"/>
        </w:rPr>
        <w:t>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365AFC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365AFC">
        <w:rPr>
          <w:rFonts w:ascii="Times New Roman" w:hAnsi="Times New Roman"/>
          <w:color w:val="000000"/>
          <w:sz w:val="24"/>
          <w:szCs w:val="24"/>
        </w:rPr>
        <w:t>XXI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line="240" w:lineRule="auto"/>
        <w:rPr>
          <w:sz w:val="24"/>
          <w:szCs w:val="24"/>
          <w:lang w:val="ru-RU"/>
        </w:rPr>
        <w:sectPr w:rsidR="00F22BF8" w:rsidRPr="00365AFC" w:rsidSect="00365AFC">
          <w:pgSz w:w="11906" w:h="16383"/>
          <w:pgMar w:top="709" w:right="850" w:bottom="568" w:left="851" w:header="720" w:footer="720" w:gutter="0"/>
          <w:cols w:space="720"/>
        </w:sect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39782028"/>
      <w:bookmarkEnd w:id="2"/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22BF8" w:rsidRPr="00365AFC" w:rsidRDefault="00056FC1" w:rsidP="00365AF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22BF8" w:rsidRPr="00365AFC" w:rsidRDefault="00056FC1" w:rsidP="00365AF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22BF8" w:rsidRPr="00365AFC" w:rsidRDefault="00056FC1" w:rsidP="00365AF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F22BF8" w:rsidRPr="00365AFC" w:rsidRDefault="00056FC1" w:rsidP="00365AF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22BF8" w:rsidRPr="00365AFC" w:rsidRDefault="00056FC1" w:rsidP="00365AF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22BF8" w:rsidRPr="00365AFC" w:rsidRDefault="00056FC1" w:rsidP="00365AF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22BF8" w:rsidRPr="00365AFC" w:rsidRDefault="00056FC1" w:rsidP="00365AFC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22BF8" w:rsidRPr="00365AFC" w:rsidRDefault="00056FC1" w:rsidP="00365AFC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):</w:t>
      </w:r>
    </w:p>
    <w:p w:rsidR="00F22BF8" w:rsidRPr="00365AFC" w:rsidRDefault="00056FC1" w:rsidP="00365AF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22BF8" w:rsidRPr="00365AFC" w:rsidRDefault="00056FC1" w:rsidP="00365AF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22BF8" w:rsidRPr="00365AFC" w:rsidRDefault="00056FC1" w:rsidP="00365AF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22BF8" w:rsidRPr="00365AFC" w:rsidRDefault="00056FC1" w:rsidP="00365AF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22BF8" w:rsidRPr="00365AFC" w:rsidRDefault="00056FC1" w:rsidP="00365AFC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22BF8" w:rsidRPr="00365AFC" w:rsidRDefault="00056FC1" w:rsidP="00365AFC">
      <w:pPr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22BF8" w:rsidRPr="00365AFC" w:rsidRDefault="00056FC1" w:rsidP="00365AFC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22BF8" w:rsidRPr="00365AFC" w:rsidRDefault="00056FC1" w:rsidP="00365AFC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22BF8" w:rsidRPr="00365AFC" w:rsidRDefault="00056FC1" w:rsidP="00365AFC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22BF8" w:rsidRPr="00365AFC" w:rsidRDefault="00056FC1" w:rsidP="00365AFC">
      <w:pPr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22BF8" w:rsidRPr="00365AFC" w:rsidRDefault="00056FC1" w:rsidP="00365AFC">
      <w:pPr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22BF8" w:rsidRPr="00365AFC" w:rsidRDefault="00056FC1" w:rsidP="00365AFC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22BF8" w:rsidRPr="00365AFC" w:rsidRDefault="00056FC1" w:rsidP="00365AFC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22BF8" w:rsidRPr="00365AFC" w:rsidRDefault="00056FC1" w:rsidP="00365AFC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22BF8" w:rsidRPr="00365AFC" w:rsidRDefault="00056FC1" w:rsidP="00365AFC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22BF8" w:rsidRPr="00365AFC" w:rsidRDefault="00056FC1" w:rsidP="00365AFC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):</w:t>
      </w:r>
    </w:p>
    <w:p w:rsidR="00F22BF8" w:rsidRPr="00365AFC" w:rsidRDefault="00056FC1" w:rsidP="00365AF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22BF8" w:rsidRPr="00365AFC" w:rsidRDefault="00056FC1" w:rsidP="00365AF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22BF8" w:rsidRPr="00365AFC" w:rsidRDefault="00056FC1" w:rsidP="00365AF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22BF8" w:rsidRPr="00365AFC" w:rsidRDefault="00056FC1" w:rsidP="00365AF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22BF8" w:rsidRPr="00365AFC" w:rsidRDefault="00056FC1" w:rsidP="00365AFC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22BF8" w:rsidRPr="00365AFC" w:rsidRDefault="00056FC1" w:rsidP="00365AFC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BF8" w:rsidRPr="00365AFC" w:rsidRDefault="00056FC1" w:rsidP="00365AFC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22BF8" w:rsidRPr="00365AFC" w:rsidRDefault="00056FC1" w:rsidP="00365AFC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BF8" w:rsidRPr="00365AFC" w:rsidRDefault="00056FC1" w:rsidP="00365AFC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22BF8" w:rsidRPr="00365AFC" w:rsidRDefault="00056FC1" w:rsidP="00365AFC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22BF8" w:rsidRPr="00365AFC" w:rsidRDefault="00056FC1" w:rsidP="00365AF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22BF8" w:rsidRPr="00365AFC" w:rsidRDefault="00056FC1" w:rsidP="00365AFC">
      <w:pPr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22BF8" w:rsidRPr="00365AFC" w:rsidRDefault="00056FC1" w:rsidP="00365AFC">
      <w:pPr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22BF8" w:rsidRPr="00365AFC" w:rsidRDefault="00056FC1" w:rsidP="00365AFC">
      <w:pPr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22BF8" w:rsidRPr="00365AFC" w:rsidRDefault="00056FC1" w:rsidP="00365AFC">
      <w:pPr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22BF8" w:rsidRPr="00365AFC" w:rsidRDefault="00056FC1" w:rsidP="00365AFC">
      <w:pPr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1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22BF8" w:rsidRPr="00365AFC" w:rsidRDefault="00056FC1" w:rsidP="00365AFC">
      <w:pPr>
        <w:numPr>
          <w:ilvl w:val="0"/>
          <w:numId w:val="1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22BF8" w:rsidRPr="00365AFC" w:rsidRDefault="00056FC1" w:rsidP="00365AFC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22BF8" w:rsidRPr="00365AFC" w:rsidRDefault="00056FC1" w:rsidP="00365AFC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22BF8" w:rsidRPr="00365AFC" w:rsidRDefault="00056FC1" w:rsidP="00365AFC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):</w:t>
      </w:r>
    </w:p>
    <w:p w:rsidR="00F22BF8" w:rsidRPr="00365AFC" w:rsidRDefault="00056FC1" w:rsidP="00365AFC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22BF8" w:rsidRPr="00365AFC" w:rsidRDefault="00056FC1" w:rsidP="00365AFC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365A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ключевые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факты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биографии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личные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качества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);</w:t>
      </w:r>
    </w:p>
    <w:p w:rsidR="00F22BF8" w:rsidRPr="00365AFC" w:rsidRDefault="00056FC1" w:rsidP="00365AFC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22BF8" w:rsidRPr="00365AFC" w:rsidRDefault="00056FC1" w:rsidP="00365AFC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22BF8" w:rsidRPr="00365AFC" w:rsidRDefault="00056FC1" w:rsidP="00365AFC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22BF8" w:rsidRPr="00365AFC" w:rsidRDefault="00056FC1" w:rsidP="00365AFC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22BF8" w:rsidRPr="00365AFC" w:rsidRDefault="00056FC1" w:rsidP="00365AFC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65AFC">
        <w:rPr>
          <w:rFonts w:ascii="Times New Roman" w:hAnsi="Times New Roman"/>
          <w:color w:val="000000"/>
          <w:sz w:val="24"/>
          <w:szCs w:val="24"/>
        </w:rPr>
        <w:t>XVII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365AFC">
        <w:rPr>
          <w:rFonts w:ascii="Times New Roman" w:hAnsi="Times New Roman"/>
          <w:color w:val="000000"/>
          <w:sz w:val="24"/>
          <w:szCs w:val="24"/>
        </w:rPr>
        <w:t xml:space="preserve">(в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том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числе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региональном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материале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22BF8" w:rsidRPr="00365AFC" w:rsidRDefault="00056FC1" w:rsidP="00365AFC">
      <w:pPr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22BF8" w:rsidRPr="00365AFC" w:rsidRDefault="00056FC1" w:rsidP="00365AFC">
      <w:pPr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22BF8" w:rsidRPr="00365AFC" w:rsidRDefault="00056FC1" w:rsidP="00365AFC">
      <w:pPr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22BF8" w:rsidRPr="00365AFC" w:rsidRDefault="00056FC1" w:rsidP="00365AFC">
      <w:pPr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22BF8" w:rsidRPr="00365AFC" w:rsidRDefault="00056FC1" w:rsidP="00365AFC">
      <w:pPr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22BF8" w:rsidRPr="00365AFC" w:rsidRDefault="00056FC1" w:rsidP="00365AFC">
      <w:pPr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):</w:t>
      </w:r>
    </w:p>
    <w:p w:rsidR="00F22BF8" w:rsidRPr="00365AFC" w:rsidRDefault="00056FC1" w:rsidP="00365AFC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22BF8" w:rsidRPr="00365AFC" w:rsidRDefault="00056FC1" w:rsidP="00365AFC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22BF8" w:rsidRPr="00365AFC" w:rsidRDefault="00056FC1" w:rsidP="00365AFC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22BF8" w:rsidRPr="00365AFC" w:rsidRDefault="00056FC1" w:rsidP="00365AFC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22BF8" w:rsidRPr="00365AFC" w:rsidRDefault="00056FC1" w:rsidP="00365AFC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3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22BF8" w:rsidRPr="00365AFC" w:rsidRDefault="00056FC1" w:rsidP="00365AFC">
      <w:pPr>
        <w:numPr>
          <w:ilvl w:val="0"/>
          <w:numId w:val="30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XVIII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22BF8" w:rsidRPr="00365AFC" w:rsidRDefault="00F22BF8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22BF8" w:rsidRPr="00365AFC" w:rsidRDefault="00056FC1" w:rsidP="00365AFC">
      <w:pPr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22BF8" w:rsidRPr="00365AFC" w:rsidRDefault="00056FC1" w:rsidP="00365AFC">
      <w:pPr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22BF8" w:rsidRPr="00365AFC" w:rsidRDefault="00056FC1" w:rsidP="00365AFC">
      <w:pPr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22BF8" w:rsidRPr="00365AFC" w:rsidRDefault="00056FC1" w:rsidP="00365AFC">
      <w:pPr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22BF8" w:rsidRPr="00365AFC" w:rsidRDefault="00056FC1" w:rsidP="00365AFC">
      <w:pPr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22BF8" w:rsidRPr="00365AFC" w:rsidRDefault="00056FC1" w:rsidP="00365AFC">
      <w:pPr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систематические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таблицы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;</w:t>
      </w:r>
    </w:p>
    <w:p w:rsidR="00F22BF8" w:rsidRPr="00365AFC" w:rsidRDefault="00056FC1" w:rsidP="00365AFC">
      <w:pPr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3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22BF8" w:rsidRPr="00365AFC" w:rsidRDefault="00056FC1" w:rsidP="00365AFC">
      <w:pPr>
        <w:numPr>
          <w:ilvl w:val="0"/>
          <w:numId w:val="33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22BF8" w:rsidRPr="00365AFC" w:rsidRDefault="00056FC1" w:rsidP="00365AFC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22BF8" w:rsidRPr="00365AFC" w:rsidRDefault="00056FC1" w:rsidP="00365AFC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22BF8" w:rsidRPr="00365AFC" w:rsidRDefault="00056FC1" w:rsidP="00365AFC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):</w:t>
      </w:r>
    </w:p>
    <w:p w:rsidR="00F22BF8" w:rsidRPr="00365AFC" w:rsidRDefault="00056FC1" w:rsidP="00365AFC">
      <w:pPr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22BF8" w:rsidRPr="00365AFC" w:rsidRDefault="00056FC1" w:rsidP="00365AFC">
      <w:pPr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22BF8" w:rsidRPr="00365AFC" w:rsidRDefault="00056FC1" w:rsidP="00365AFC">
      <w:pPr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22BF8" w:rsidRPr="00365AFC" w:rsidRDefault="00056FC1" w:rsidP="00365AFC">
      <w:pPr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22BF8" w:rsidRPr="00365AFC" w:rsidRDefault="00056FC1" w:rsidP="00365AFC">
      <w:pPr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22BF8" w:rsidRPr="00365AFC" w:rsidRDefault="00056FC1" w:rsidP="00365AFC">
      <w:pPr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22BF8" w:rsidRPr="00365AFC" w:rsidRDefault="00056FC1" w:rsidP="00365AFC">
      <w:pPr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22BF8" w:rsidRPr="00365AFC" w:rsidRDefault="00056FC1" w:rsidP="00365AFC">
      <w:pPr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22BF8" w:rsidRPr="00365AFC" w:rsidRDefault="00056FC1" w:rsidP="00365AFC">
      <w:pPr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BF8" w:rsidRPr="00365AFC" w:rsidRDefault="00056FC1" w:rsidP="00365AFC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22BF8" w:rsidRPr="00365AFC" w:rsidRDefault="00056FC1" w:rsidP="00365AFC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22BF8" w:rsidRPr="00365AFC" w:rsidRDefault="00056FC1" w:rsidP="00365AFC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22BF8" w:rsidRPr="00365AFC" w:rsidRDefault="00056FC1" w:rsidP="00365AFC">
      <w:pPr>
        <w:tabs>
          <w:tab w:val="left" w:pos="426"/>
          <w:tab w:val="left" w:pos="851"/>
        </w:tabs>
        <w:spacing w:after="0" w:line="240" w:lineRule="auto"/>
        <w:ind w:left="120"/>
        <w:jc w:val="both"/>
        <w:rPr>
          <w:sz w:val="24"/>
          <w:szCs w:val="24"/>
        </w:rPr>
      </w:pPr>
      <w:r w:rsidRPr="00365AFC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AFC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365AFC">
        <w:rPr>
          <w:rFonts w:ascii="Times New Roman" w:hAnsi="Times New Roman"/>
          <w:color w:val="000000"/>
          <w:sz w:val="24"/>
          <w:szCs w:val="24"/>
        </w:rPr>
        <w:t>:</w:t>
      </w:r>
    </w:p>
    <w:p w:rsidR="00F22BF8" w:rsidRPr="00365AFC" w:rsidRDefault="00056FC1" w:rsidP="00365AFC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22BF8" w:rsidRPr="00365AFC" w:rsidRDefault="00056FC1" w:rsidP="00365AFC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22BF8" w:rsidRPr="00365AFC" w:rsidRDefault="00056FC1" w:rsidP="00365AFC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65AFC">
        <w:rPr>
          <w:rFonts w:ascii="Times New Roman" w:hAnsi="Times New Roman"/>
          <w:color w:val="000000"/>
          <w:sz w:val="24"/>
          <w:szCs w:val="24"/>
        </w:rPr>
        <w:t>XIX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22BF8" w:rsidRPr="00365AFC" w:rsidRDefault="00056FC1" w:rsidP="00365AFC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365AFC">
        <w:rPr>
          <w:rFonts w:ascii="Times New Roman" w:hAnsi="Times New Roman"/>
          <w:color w:val="000000"/>
          <w:sz w:val="24"/>
          <w:szCs w:val="24"/>
        </w:rPr>
        <w:t>XX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365AFC">
        <w:rPr>
          <w:rFonts w:ascii="Times New Roman" w:hAnsi="Times New Roman"/>
          <w:color w:val="000000"/>
          <w:sz w:val="24"/>
          <w:szCs w:val="24"/>
        </w:rPr>
        <w:t>I</w:t>
      </w:r>
      <w:r w:rsidRPr="00365A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22BF8" w:rsidRPr="006A0E17" w:rsidRDefault="00F22BF8" w:rsidP="00365AFC">
      <w:pPr>
        <w:rPr>
          <w:lang w:val="ru-RU"/>
        </w:rPr>
        <w:sectPr w:rsidR="00F22BF8" w:rsidRPr="006A0E17" w:rsidSect="00365AFC">
          <w:pgSz w:w="11906" w:h="16383"/>
          <w:pgMar w:top="567" w:right="850" w:bottom="709" w:left="851" w:header="720" w:footer="720" w:gutter="0"/>
          <w:cols w:space="720"/>
        </w:sectPr>
      </w:pPr>
    </w:p>
    <w:p w:rsidR="00F22BF8" w:rsidRDefault="00056FC1" w:rsidP="00365AFC">
      <w:pPr>
        <w:spacing w:after="0"/>
        <w:ind w:left="120"/>
        <w:jc w:val="center"/>
      </w:pPr>
      <w:bookmarkStart w:id="4" w:name="block-3978202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22BF8" w:rsidRDefault="00056FC1" w:rsidP="00365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22B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</w:pP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</w:tbl>
    <w:p w:rsidR="00F22BF8" w:rsidRDefault="00F22BF8" w:rsidP="00365AFC">
      <w:pPr>
        <w:sectPr w:rsidR="00F22BF8" w:rsidSect="003D31E8">
          <w:pgSz w:w="16383" w:h="11906" w:orient="landscape"/>
          <w:pgMar w:top="709" w:right="850" w:bottom="1134" w:left="851" w:header="720" w:footer="720" w:gutter="0"/>
          <w:cols w:space="720"/>
        </w:sectPr>
      </w:pPr>
    </w:p>
    <w:p w:rsidR="00F22BF8" w:rsidRDefault="00056FC1" w:rsidP="00365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22BF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</w:pP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</w:tbl>
    <w:p w:rsidR="00F22BF8" w:rsidRDefault="00F22BF8" w:rsidP="00365AFC">
      <w:pPr>
        <w:sectPr w:rsidR="00F22BF8" w:rsidSect="00365AFC">
          <w:pgSz w:w="16383" w:h="11906" w:orient="landscape"/>
          <w:pgMar w:top="568" w:right="850" w:bottom="1134" w:left="851" w:header="720" w:footer="720" w:gutter="0"/>
          <w:cols w:space="720"/>
        </w:sectPr>
      </w:pPr>
    </w:p>
    <w:p w:rsidR="00F22BF8" w:rsidRDefault="00056FC1" w:rsidP="00365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22B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</w:pP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</w:tbl>
    <w:p w:rsidR="00F22BF8" w:rsidRDefault="00F22BF8" w:rsidP="00365AFC">
      <w:pPr>
        <w:sectPr w:rsidR="00F22BF8" w:rsidSect="00365AFC">
          <w:pgSz w:w="16383" w:h="11906" w:orient="landscape"/>
          <w:pgMar w:top="709" w:right="850" w:bottom="1134" w:left="851" w:header="720" w:footer="720" w:gutter="0"/>
          <w:cols w:space="720"/>
        </w:sectPr>
      </w:pPr>
    </w:p>
    <w:p w:rsidR="00F22BF8" w:rsidRDefault="00056FC1" w:rsidP="00365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2B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</w:pP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</w:tbl>
    <w:p w:rsidR="00F22BF8" w:rsidRDefault="00F22BF8" w:rsidP="00365AFC">
      <w:pPr>
        <w:sectPr w:rsidR="00F22BF8" w:rsidSect="00365AFC">
          <w:pgSz w:w="16383" w:h="11906" w:orient="landscape"/>
          <w:pgMar w:top="709" w:right="850" w:bottom="1134" w:left="851" w:header="720" w:footer="720" w:gutter="0"/>
          <w:cols w:space="720"/>
        </w:sectPr>
      </w:pPr>
    </w:p>
    <w:p w:rsidR="00F22BF8" w:rsidRDefault="00056FC1" w:rsidP="00365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22BF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BF8" w:rsidRDefault="00F22BF8" w:rsidP="0036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 w:rsidRPr="003D3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 w:rsidRPr="003D31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A0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tr w:rsidR="00F2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BF8" w:rsidRPr="006A0E17" w:rsidRDefault="00056FC1" w:rsidP="00365AFC">
            <w:pPr>
              <w:spacing w:after="0"/>
              <w:ind w:left="135"/>
              <w:rPr>
                <w:lang w:val="ru-RU"/>
              </w:rPr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 w:rsidRPr="006A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22BF8" w:rsidRDefault="00056FC1" w:rsidP="00365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22BF8" w:rsidRDefault="00F22BF8" w:rsidP="00365AFC"/>
        </w:tc>
      </w:tr>
      <w:bookmarkEnd w:id="4"/>
    </w:tbl>
    <w:p w:rsidR="00056FC1" w:rsidRPr="006A0E17" w:rsidRDefault="00056FC1" w:rsidP="00365AFC">
      <w:pPr>
        <w:spacing w:after="0"/>
        <w:ind w:left="120"/>
        <w:rPr>
          <w:lang w:val="ru-RU"/>
        </w:rPr>
      </w:pPr>
    </w:p>
    <w:sectPr w:rsidR="00056FC1" w:rsidRPr="006A0E17" w:rsidSect="00365AFC">
      <w:pgSz w:w="16383" w:h="11906" w:orient="landscape"/>
      <w:pgMar w:top="1134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A69"/>
    <w:multiLevelType w:val="multilevel"/>
    <w:tmpl w:val="C9F0A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66FBF"/>
    <w:multiLevelType w:val="multilevel"/>
    <w:tmpl w:val="84B8F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6414E"/>
    <w:multiLevelType w:val="multilevel"/>
    <w:tmpl w:val="1BCA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63DCA"/>
    <w:multiLevelType w:val="multilevel"/>
    <w:tmpl w:val="7C66B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E001D"/>
    <w:multiLevelType w:val="multilevel"/>
    <w:tmpl w:val="FBE8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9F1779"/>
    <w:multiLevelType w:val="multilevel"/>
    <w:tmpl w:val="FBCE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FE7E56"/>
    <w:multiLevelType w:val="multilevel"/>
    <w:tmpl w:val="0EAC3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6218A"/>
    <w:multiLevelType w:val="multilevel"/>
    <w:tmpl w:val="D9EE3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E68FD"/>
    <w:multiLevelType w:val="multilevel"/>
    <w:tmpl w:val="02CCB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A26A4"/>
    <w:multiLevelType w:val="multilevel"/>
    <w:tmpl w:val="44F86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47695"/>
    <w:multiLevelType w:val="multilevel"/>
    <w:tmpl w:val="1AC8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6273E"/>
    <w:multiLevelType w:val="multilevel"/>
    <w:tmpl w:val="5314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E2D6E"/>
    <w:multiLevelType w:val="multilevel"/>
    <w:tmpl w:val="2164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FE126A"/>
    <w:multiLevelType w:val="multilevel"/>
    <w:tmpl w:val="3F50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481F6D"/>
    <w:multiLevelType w:val="multilevel"/>
    <w:tmpl w:val="97761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1B1E87"/>
    <w:multiLevelType w:val="multilevel"/>
    <w:tmpl w:val="9274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490194"/>
    <w:multiLevelType w:val="multilevel"/>
    <w:tmpl w:val="6CB2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620BD"/>
    <w:multiLevelType w:val="multilevel"/>
    <w:tmpl w:val="547E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C87893"/>
    <w:multiLevelType w:val="multilevel"/>
    <w:tmpl w:val="D1DC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51996"/>
    <w:multiLevelType w:val="multilevel"/>
    <w:tmpl w:val="AB9E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C194A"/>
    <w:multiLevelType w:val="multilevel"/>
    <w:tmpl w:val="D9763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224D66"/>
    <w:multiLevelType w:val="multilevel"/>
    <w:tmpl w:val="1EA4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87859"/>
    <w:multiLevelType w:val="multilevel"/>
    <w:tmpl w:val="8A3A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FD32D3"/>
    <w:multiLevelType w:val="multilevel"/>
    <w:tmpl w:val="03042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346935"/>
    <w:multiLevelType w:val="multilevel"/>
    <w:tmpl w:val="E7BE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24E89"/>
    <w:multiLevelType w:val="multilevel"/>
    <w:tmpl w:val="4ADA1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244F58"/>
    <w:multiLevelType w:val="multilevel"/>
    <w:tmpl w:val="4104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C3384"/>
    <w:multiLevelType w:val="multilevel"/>
    <w:tmpl w:val="20604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F47AEC"/>
    <w:multiLevelType w:val="multilevel"/>
    <w:tmpl w:val="1A9A0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8C5E31"/>
    <w:multiLevelType w:val="multilevel"/>
    <w:tmpl w:val="7F0C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B861A9"/>
    <w:multiLevelType w:val="multilevel"/>
    <w:tmpl w:val="CA688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317D33"/>
    <w:multiLevelType w:val="multilevel"/>
    <w:tmpl w:val="CC429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2435D8"/>
    <w:multiLevelType w:val="multilevel"/>
    <w:tmpl w:val="D94A6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EE2390"/>
    <w:multiLevelType w:val="multilevel"/>
    <w:tmpl w:val="F3B4F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105142"/>
    <w:multiLevelType w:val="multilevel"/>
    <w:tmpl w:val="1366A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A285E"/>
    <w:multiLevelType w:val="multilevel"/>
    <w:tmpl w:val="CAF2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72137E"/>
    <w:multiLevelType w:val="multilevel"/>
    <w:tmpl w:val="D6D65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124E5F"/>
    <w:multiLevelType w:val="multilevel"/>
    <w:tmpl w:val="AFBAF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31"/>
  </w:num>
  <w:num w:numId="5">
    <w:abstractNumId w:val="11"/>
  </w:num>
  <w:num w:numId="6">
    <w:abstractNumId w:val="6"/>
  </w:num>
  <w:num w:numId="7">
    <w:abstractNumId w:val="12"/>
  </w:num>
  <w:num w:numId="8">
    <w:abstractNumId w:val="34"/>
  </w:num>
  <w:num w:numId="9">
    <w:abstractNumId w:val="15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7"/>
  </w:num>
  <w:num w:numId="15">
    <w:abstractNumId w:val="20"/>
  </w:num>
  <w:num w:numId="16">
    <w:abstractNumId w:val="24"/>
  </w:num>
  <w:num w:numId="17">
    <w:abstractNumId w:val="19"/>
  </w:num>
  <w:num w:numId="18">
    <w:abstractNumId w:val="3"/>
  </w:num>
  <w:num w:numId="19">
    <w:abstractNumId w:val="13"/>
  </w:num>
  <w:num w:numId="20">
    <w:abstractNumId w:val="1"/>
  </w:num>
  <w:num w:numId="21">
    <w:abstractNumId w:val="27"/>
  </w:num>
  <w:num w:numId="22">
    <w:abstractNumId w:val="22"/>
  </w:num>
  <w:num w:numId="23">
    <w:abstractNumId w:val="8"/>
  </w:num>
  <w:num w:numId="24">
    <w:abstractNumId w:val="21"/>
  </w:num>
  <w:num w:numId="25">
    <w:abstractNumId w:val="25"/>
  </w:num>
  <w:num w:numId="26">
    <w:abstractNumId w:val="36"/>
  </w:num>
  <w:num w:numId="27">
    <w:abstractNumId w:val="26"/>
  </w:num>
  <w:num w:numId="28">
    <w:abstractNumId w:val="33"/>
  </w:num>
  <w:num w:numId="29">
    <w:abstractNumId w:val="14"/>
  </w:num>
  <w:num w:numId="30">
    <w:abstractNumId w:val="29"/>
  </w:num>
  <w:num w:numId="31">
    <w:abstractNumId w:val="16"/>
  </w:num>
  <w:num w:numId="32">
    <w:abstractNumId w:val="2"/>
  </w:num>
  <w:num w:numId="33">
    <w:abstractNumId w:val="9"/>
  </w:num>
  <w:num w:numId="34">
    <w:abstractNumId w:val="35"/>
  </w:num>
  <w:num w:numId="35">
    <w:abstractNumId w:val="28"/>
  </w:num>
  <w:num w:numId="36">
    <w:abstractNumId w:val="30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F8"/>
    <w:rsid w:val="00056FC1"/>
    <w:rsid w:val="000A7CDD"/>
    <w:rsid w:val="001B5746"/>
    <w:rsid w:val="00330BAD"/>
    <w:rsid w:val="00365AFC"/>
    <w:rsid w:val="003D31E8"/>
    <w:rsid w:val="00627EB1"/>
    <w:rsid w:val="006A0E17"/>
    <w:rsid w:val="008F2C4E"/>
    <w:rsid w:val="00935221"/>
    <w:rsid w:val="00C70A77"/>
    <w:rsid w:val="00F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F95FC-307B-48F7-925E-2FF9BA5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2B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2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17381</Words>
  <Characters>99077</Characters>
  <Application>Microsoft Office Word</Application>
  <DocSecurity>0</DocSecurity>
  <Lines>825</Lines>
  <Paragraphs>232</Paragraphs>
  <ScaleCrop>false</ScaleCrop>
  <Company/>
  <LinksUpToDate>false</LinksUpToDate>
  <CharactersWithSpaces>116226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12</cp:revision>
  <dcterms:created xsi:type="dcterms:W3CDTF">2024-09-11T07:37:00Z</dcterms:created>
  <dcterms:modified xsi:type="dcterms:W3CDTF">2025-03-28T11:57:00Z</dcterms:modified>
</cp:coreProperties>
</file>